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designing, developing, and deploying enterprise-level applications using Java, Spring Boot, Microservices, and AWS. Proficient in application performance tuning, continuous integration and continuous deployment (CI/CD), and collaborating with cross-functional teams to deliver high-quality software solutions. Committed to implementing best practices in software development and testing, ensuring optimal system performance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critical features in a high-traffic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retrieval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gather requirements and transform them into technical specifications, enhancing alignment between business needs and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design discussions, providing insights based on scalable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technical growth and best practice adherence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development standards and architectural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maintaining code integrity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for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interfaces,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workflow, achieving improved consistency across various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legacy application modernization initiatives, refactoring codebase into a microservices architecture for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ceremonies—scrum meetings, sprint planning, and retrospectives—to drive project transparency and team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REST APIs to connect different components of the system, enhancing interoperability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deployments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resource utilization and cost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translate user stories into functional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queries for improved performance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sessions, resolving issues to maintain application uptime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security best practices, implementing measures to guard against common vulnerabilities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automated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test scripts to ensure application functionality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