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Adept at leveraging a robust tech stack including Java, Spring Framework, MySQL, and Kubernetes to drive product success. Proven expertise in building scalable and resilient applications with a focus on performance optimization and quality assurance methodologies. Dedicated to continuous improvement and deploying complex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API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microservices architecture, reducing server costs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performance gain of 20%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reviews and refactoring, achieving a 15%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session management,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search capabilities within applications, leading to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provisioning time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resiliency by implementing service failover mechanisms and load balancing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containerized applications, resulting in improved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meetings, providing insights based on data-driven analysis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practices, enhancing team productivity and project transparency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personalized end-user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coding and software design principles, ensuring maintainability and optimizing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efficient coding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efforts that reduced application latency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monitoring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logging and diagnostics, which improved response times in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