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extensive experience in designing, developing, and implementing innovative software solutions. Expertise in various programming languages and advanced frameworks, focusing on high-performance applications and system integrations. Proven ability to lead technical projects, mentor junior developers, and enhance application functionalities with modern technologies. Adept at collaborating with cross-functional teams to deliver scalable and resource-efficient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code structure and implementing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design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(Spring Boot) to enhance data retrieval speed and reduce latency in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integration time for new features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reducing processing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authorization and authentication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managed data integrity across various applications, ensuring high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focused on clean coding and effective debugging techniques,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delivering iterative software improvements in sprint cycles, and facilitated bi-weekly reviews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unit test cases and integration tests that exceeded 90% code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troubleshooting and debugging procedures to enhance application reliability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scalability, meeting business requirements with low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user-centric designs and enhancing overall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and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query efficiency and data reliability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establish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deployment automation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product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streamline microservices communications and enhance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software upgrades and patches to maintain system security, employing strict version control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new technologies, including cloud-based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enterprise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transaction time and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adding improved responsiveness and interactivity to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(MongoDB)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for transaction-heavy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leading to a significant decrease in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architecture discussions, promoting knowledge sharing and team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high-performance applications that met client specifications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and optimized system architecture, enhancing application robustness, leading to a reduced error rate of over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Spring Boot, Django,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