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multiple programming environments. Demonstrated proficiency in building scalable applications and delivering robust software solutions. Adept in utilizing a vast array of technologies including Java, Spring Boot, Angular, and AWS for full-stack development. Proven ability to implement best practices in software engineering lifecycle, including coding, testing, and deployment. Strong advocate for Agile methodologies and continuously enhancing user experience through effective troubleshooting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by delivering responsive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nearly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module reliability and functionality, leading to a 20% reduction in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redesign application architecture,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improved efficiency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retrieval times and enhancements in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optimization strategies leading to improved load times,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methodologies, facilitating team growth and adherence to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documentation for best practices in software development, contributing to project consistency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allowing for enhanced functionalities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requests, optimizing backend performance by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thousands of concurrent users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database hits and improving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deliver pixel-perfect implementations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solutions, resulting in a modernized application look and feel.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effectively managing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authentication methods, ensuring compliance with industry standards and protecting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architectural discussions, leveraging knowledge of microservices and event-driven architecture to enhance application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manage workflow and deliverables, increasing team productivity and project delivery timelines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performance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across the development team and facilitating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handling and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coverage and application reliability before final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reviews, improving application performance and reducing unnecessary code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customer support and troubleshooting, enhancing user experience and increasing the customer satisfaction rate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 APIs, GraphQL,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