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building robust, user-centric applications. Proven expertise in implementing high-performance solutions using Java, Spring Boot, Microservices, and AWS. Strong advocate for best practices in agile methodologies and testing frameworks, including JUnit and Mockito. Committed to fostering collaborative teams and delivering scalable architectures that meet enterprise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efficiency and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adaptability and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cloud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Proficiently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enabling efficient deployments and environment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speeding up release cycles by 20% and ensuring continuous delivery of high-quality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multi-disciplinary teams to define software architecture and best practices aligning with agile development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pivotal role in mentoring junior developers on best practices in coding and testing, contributing to team growth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create rich user interfaces with enhanced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integrated third-party services and APIs, expanding application capabilities and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debugging processes, ensuring high-quality software delivery with minimal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and integrated them with various front-end technologies, ensuring interoperability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deploying applications, optimizing resource usage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version control systems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 facilitating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critical functionalities, enhancing reliability and reducing regression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relational database management and optimized SQL queries for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in Agile environments, leading sprint planning and retrospective meetings to ensure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verify application functionality, significantly improving testing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scalable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interfaces and improve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modeling and optimization, ensuring efficient data retrieval and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effectively with cross-functional teams to align development efforts with business requirements, enhancing process visibility and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testing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unit testing, ensuring application robustness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deployment processes and configuration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reduction in time-to-market for new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