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Engineer with over 11 years of extensive experience in developing high-performance back-end applications and user-centric front-end solutions. Proficient in leveraging an array of technologies including Java, SpringBoot, and AWS to deliver innovative solutions. Specialized in greenfield development, RESTful API design, and continuous integration processes. Demonstrated expertise in writing clean, maintainable code and solid experience with Infrastructure as Code (IAC) using Terraform. Strong track record of collaborating with cross-functional teams to enhance application performance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back-end functionalities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streamlined application growth and seamless integration with various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creating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EC2, S3, and RDS, leading to enhanced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Infrastructure as Code (IAC)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reducing setup time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new features for consumer-facing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responsiveness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RESTful API design and development, ensuring secure and efficient data transactions between back-end and front-end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refine application interfaces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coverage and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 juniors in application best practices, improving team output and coding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CI/CD pipeline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cycles and enhancing release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containerizing applications, enhancing scalability and simplifying deployment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bug tracking and troubleshooting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timely resolution of issues and overall project health.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(SDLC) for enterprise-grade applications built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driving project success and high-quality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front-end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interfaces, ensuring cross-platform compatibility and high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unit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harnessed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simulate external dependencies for reliable testing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 APIs to facilitate communication between back-end components and front-end applications, enhancing functionality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Amazon Web Services (AWS)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implement scalable infrastructure solutions including cloud storage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server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microservices architecture design,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service development and orchestration.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high coding standards and best practices through peer code reviews and automated testing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agile project management, enhancing team collaboration and task tracking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optimizing code for increased performance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front-end technologies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responsive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robustness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methodology, contributing to sprint planning and retrospectives to streamline development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microservices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application complexity and improving modularity.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legacy systems for better performance by refactoring code and implementing new features based on user feedback, resulting in a 30% increase in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SpringBoot, React, Next.js, REST API,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JIRA, Confluence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Mockito, Selenium, Jest,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