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over 11 years of experience in developing robust, scalable applications using various Java frameworks and libraries. Highly skilled in backend development, implementing microservices architecture, and enhancing system performance through efficient coding practices. Proven capability in leading projects, performing extensive testing, and utilizing advanced technologies in continuous delivery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processing of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services for seamless integration with front-end applications,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database operations, optimizing performance, and simplifying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server-side logic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reducing database load and increasing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and architecture to meet evolving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monitoring, enabling proactive system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large-scale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and 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components and REST APIs to facilitate data exchange and integration across multiple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integration and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production bugs by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 cloud environments (AWS), improving accessibility and scaling with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tracking code quality metrics and identifying potential code smells.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retrospectives, to rapidly deliver customer-driven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tools, and frameworks, increasing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cross-functional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indexing strategies for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multiple releases, coordinating with the DevOps team to streamline build and version control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 implementation, achieving a testing rate of over 85%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advanced SQL query tuning, resulting in a measurable response time improvement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Maven,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JMeter, SonarQube, New Relic,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