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of expertise in designing and implementing scalable applications using Java, Spring, AWS, and Azure. Proven ability in developing robust backend systems, utilizing CI/CD practices for streamlined deployments, and implementing microservices architectures. Strong background in testing methodologies such as JUnit and Mockito, ensuring high-quality software delivery. Adept in collaborating with cross-functional teams to deliver successful projects while adhering to agile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performance improvements in service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which accelerated release cycles by reducing manual interventions.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efficiency and delivery timelines for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minimizing post-deployment issues with proactive bug identification.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between frontend applications and backend services, streamlining data flow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development workflows and promoting consistency across deployment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infrastructure as code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repeatable deployments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reliability, leading to more accurate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around microservices and serverless architectures, influencing tech stack decisions towards cloud-native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knowledge sharing sessions to foster best coding practices and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security and scalability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migrations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resource management and deployment strategy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refine application aesthetics and functionality, ensuring seamless user experiences in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across applications,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and troubleshoot bottlenecks.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efforts in design patterns application, enhancing code reusability and reducing overall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closely interfacing with Product Owners and Scrum Masters to align deliverables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management, implementing best practices that fostered an organized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backend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modular and reusable codebase which facilitated future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REST APIs into distributed systems, enabling seamless communication between diverse application layers and third-party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relational databases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designing optimized queries for data manipulation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Configuring and managing CI/CD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build and deployment processes, reducing development cycles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backlog grooming sessions and sprint planning to ensure all tasks align with overall product goals and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pair programming sessions to enhance code quality and facilitate knowledge transfer among team members, leading to faster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application monitoring solutions to ensure end-user experience met service level agreements, achieving higher customer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Apache Camel, Quarkus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Mockito, Log4j</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Jira, SonarQube, Prometheus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