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of expertise in designing, developing, and maintaining scalable Java-based applications. Proficient in Java, Spring Boot, AWS, and container orchestration with OpenShift. Strong background in creating microservices, optimizing CI/CD pipelines, and addressing production issues efficiently. Adept at mentoring junior developers and enforcing technical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design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containerized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offerings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monitoring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 processes,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code quality and encourage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container orchestration, enhancing team capability and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production issues promptly,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debugging &amp; optimizing services and ensuring quick resolution of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streamline infrastructure optimization, reducing costs and improving deployment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an Agile methodology for project management, enhancing collaboration and proactive handling of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practices to improve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microservices-driven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cloud migration initiatives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security and compliance while reducing operational risks.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deployment and scale-up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project delivery speeds and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seamless integration with frontend applications and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fostering a culture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containers, improving delivery cycles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Java-based applications employing an object-oriented programming paradigm, enhancing software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software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relational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persistence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integrate frontend technologies with backend services, focusing on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automating builds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with clear milestones and deliverables, resulting in 15% reduction in time to 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JSP, JAX-RS, JUnit, Mockito, Micronaut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OpenShift, Kubernetes, Docker, CloudFormation,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SonarQube,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and Integration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SOAP, Apache Kafka, Apache Camel, Spring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