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experience in designing, developing, and implementing robust software solutions. Expertise in Java, Spring Boot, and RESTful APIs, with a strong proficiency in database technologies such as MySQL and Oracle. Proven leader in large-scale projects and champion of agile methodologies, fostering teamwork and collaboration. Adept at developing microservices architectures and implementing CI/CD processes for seamless deployment. Demonstrated success in mentoring junior developers and optimizing legacy systems for modernization.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optimization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adhering to best practices, improving system integration and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persistence and management, streamlining application access to the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pipelines, reducing time to production by optimizing build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codebases, migrating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coding standards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control, ensuring code integrity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components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big data tools, increasing data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security best practices, enhancing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client satisfaction through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fundamental architectural changes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by approximately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event-driven architecture in applications, improving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DevOps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achieving seamless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cohesive and responsive user experiences sinlining frontend and backend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planning and design to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and debugging of existing Java applications,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critical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in applications to safeguard sensitive information, increasing adherence to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cross-department teams to align on application requirements and deliverables, enhancing stakeholder engagement and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software deployment time by streamlining the build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Docker,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Virtualization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OpenShift,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