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Java Developer with over 11 years of experience specializing in core Java, object-oriented design, and web services. Proven track record of leading teams to successfully deliver complex applications, conducting thorough unit and integration testing, and ensuring high-quality code deployment. Proficient in modern frameworks and tools, fostering a culture of continuous learning and collaboration. Dedicated to creating effective software solutions in the Identity and Access Management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software performance for Identity and Access Management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analyzing user stories and providing technical design drafts, ensuring alignment with the project requirements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completed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 level of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various frontend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improved deployment times and better resource management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enhancing the scalability of applications and contributing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reduction in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utilized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data handling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design updates which improved knowledge transfer among team members and reduced onboarding time by a significant margin.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knowledge sharing sessions to uplift the technical competency of the team members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project management,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processes, prioritize tasks, and manage project timelines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contributed to improving the development process by integrating best practices in code deployment and testing.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robust object-oriented programming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web services to enable secure data communication between systems while adhering to API documentation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better application performance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actively participating in Agile sprints and daily stand-ups to meet project milestones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a smooth workflow and keeping track of code revisions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testing, improving code quality and reducing bug rates in production deployments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ensuring continuity of operations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strong front-end and back-end integration for optimal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design,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storage and retrieval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functional testing, enhancing the reliability of product releases through comprehensive regression testing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conducting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 for efficient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leading to the enhancement of code quality and share-outs of best practices with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Instituted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 in legacy applications, significantly reducing the incidence of critical bugs. No more than 5 incidents reported on production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Kotlin, Spring Boot,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API, JAX-RS, Microservices, SOAP,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SQL Server, Oracle 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Selenium,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