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experience in Java, Spring Boot, and Microservices within banking environments. Proficient in Kafka, SQL, and cloud solutions like Azure. Demonstrated ability in developing scalable APIs and implementing effective orchestration with Camunda.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banking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API solutions, improving integration across multiple platforms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for critical banking applications, ensuring best practices in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 streaming, enabling real-time data processing and improved transaction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Camunda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processes to streamline workflow automation and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architecture specifications and align development goals with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microservices architecture,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application speed and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analysis to identify bottlenecks and optimize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industry regulations and security standards during development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banking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code and reliable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overall architecture discussions for enterprise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through best practices in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security by implementing OAuth and JWT, ensuring robust data protection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easier deployment and scalability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implement solutions that meet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management by optimizing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maintaining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planning and estimation discussions, ensuring timelines and deliverables met organizational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backend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Agile methodologies to ensure timely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by debugging issues and implementing enhancements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transitioning to cloud-based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database interactions, improving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comprehensive unit and integration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team efficiency, contributing to a metrics tracking system.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Microservices, Kafka, Camunda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Microsoft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Bitbucket,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