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software design, development, and deployment across diverse platforms. Proficient in creating high-quality applications and leading development teams using a comprehensive suite of cutting-edge technologies including Java, Spring Boot, Microservices, and advanced Cloud solutions. Passionate about driving innovation through effective problem-solving, collaborative development, and a strong commitment to quality and performance. Proven history of delivering robust software solutions in agile environments, ensuring optimal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Leads the design and implementation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code reuse.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Java applications,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thus improving data handling and business logic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reduced bug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clear requirements and user stories, translating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 tuning and query optimization techniques, leading to decreased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operational visibility and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agility by implementing a microservices approach, resulting in faster feature deployment cycles and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fostering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build and release processes through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 practices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robustness and scalability to handle high user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dynamic user interfaces that enhance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re-engineering existing systems and integrating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workshops to brainstorm solutions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by encoding sensitive information and maintaining application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enforced a test-driven development approach, resulting in improved software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partaking in daily stand-ups and sprint planning sessions to align team efforts and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Modified and created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new features and ensure data normalization.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application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comprehensive knowledge transfer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with integrated caching mechanisms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 data pipeline that streamlined operations, achieving a 25% improvement in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critical incidents,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log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end-to-end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 testing coverage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adoption of modern software engineering practices, which led to a reduction in development times and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