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and detail-oriented Senior Java Developer with over 11 years of experience in building robust applications and system integrations. Expertise in Java, Spring, and microservices architecture, complemented by extensive hands-on experience with RESTful API development and various Java frameworks. Proven track record in delivering high-quality solutions, collaborating effectively with cross-functional teams,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system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applications and back-end services, enhancing data access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ensuring smooth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and bug-free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release cycles and boosting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ensuring adherence to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streamlining dependency management and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maintainability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collaboration across teams and maintaining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attending daily stand-ups and sprint planning sessions to align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maximum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ensuring delivery of high-quality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to expand application capabilities and improve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activities,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issues and enhance resolution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build tool, optimizing project workflows and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Java best practices, fostering knowledge-sharing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business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efficient performance-tuned data access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actively contributing to retrospectives and planning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for requirement analyses, providing technical solutions aligned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project that improved application response time by 25%,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Apache Maven,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SOAP, Thymeleaf, Apache Tomcat, JSP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JIRA,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MS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