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maintaining high-traffic applications. Proficient in a variety of programming languages and frameworks, particularly focused on Java and its ecosystems. Strong expertise in building scalable applications aligned with industry best practices utilizing microservices architecture, cloud technologies, and modern development tools. Demonstrate a proven ability to deliver projects efficiently while ensuring seamless integration of application components and maintaining software quality through rigorous testing and version control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scalability and maintainability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unit testing,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integrity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resolve application issues,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logging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optimizing application performance and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maintained robust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improving deployment speed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development techniques,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regular audits and by implementing secure coding practices in accordance with OWASP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software development processes, contributing to sprint planning and retrospective meetings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streamline cloud resource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internal and external systems to enhance applications'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interacting with backend services to provide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legacy systems by refactoring code and implementing modern development practices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like streams and lambdas.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testing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notable enhancement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and technical specifications, ensuring knowledge sharing and streamlined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Java object mapping and data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branch management for efficient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and debugging to ensure software quality and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environment, ensuring robust backend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modern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design sessions to address technical objectives and recommend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test cases for software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improving overall quality and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coding methodologies and best practices within the team, leading to a significant decrease in bugs reported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success and quality deliverance 95% of the time within the stringent timelines set by the client.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Scala,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Git, SonarQube,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