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professional experience in building enterprise-level applications. Deep expertise in modern Java technologies, including frameworks such as Spring and Hibernate. Proven ability to lead projects from conception to deployment, with a strong emphasis on clean code and scalable solutions. A dedicated professional with hands-on experience in Microservices, RESTful APIs, and cloud platforms, ensuring high-quality deliverables within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modular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various business services, facilitating integration among platforms and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Java applications focusing on performance and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continuous integration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and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frameworks,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Agile methodologies within the development team,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automated testing processes, significantly reducing the regression testing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client requirements were met through agile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and optimized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refine project requirements and translate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APIs and automated backend processes to handle high-volume transactions for e-commerce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Java applications to maximize efficiency and scalability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staff in modern web technologies and agile software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troubleshooting and system updates to ensure stability and security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and enhanced application performance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reliably.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from requirements gathering to deployment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remote access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performance tuning of legacy systems to improve their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software projects ahead of deadlines, contributing to a %20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JSF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