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skilled Senior Java Developer with over 11 years of experience in designing, developing, and optimizing enterprise-grade applications. Proficient in a range of Java frameworks, including Spring Boot, and backend technologies, supported by a strong foundation in microservices architecture, RESTful services, and database management. Adept at utilizing a variety of tools and libraries such as Maven, JUnit, and Hibernate to deliver high-quality, scalable applications in Agile environments. Demonstrated ability to lead teams in full software development life cycle and drive best practices in coding, testing, and deployment.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modularity and scalability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that facilitate communication between various services, enhancing data exchange efficiency across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unit and integration testing efforts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high-quality, bug-free software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through effective use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caching and efficient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an Agile environment to gather requirements and design software solutions that exceed customer expectations.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Refactored legacy code to enhance maintainability and performance,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collaborative development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deployment of applications, reducing deployment times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Educated junior developers in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development, enabling them to write cleaner and more efficient code.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resulting in consistent environments across multiple development and production stages.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reviews, providing constructive feedback to improve team coding standards and practices, utilizing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static code analysis.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system architecture discussions focusing on improving system performance and scalability, leading initiatives that increased throughput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user experience and backend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robust testing frameworks that improved the reliability of code releases, enhancing overall product stability.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Camel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message routing between different models and services, streamlining data workflows.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database design and management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optimal schema design and query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front-end developers to integrate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and improve UI/UX of web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detailed documentation for developed applications and APIs, aiding in onboarding new developers and ensuring consistent knowledge sharing within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regular sprint planning and retrospectives to enhance team productivity and application quality,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web-based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front-end technologies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responsive design.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variety of projects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enhancing collaboration between four development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Resolved critical bugs and issues in production applications, maintaining high customer satisfaction ratings.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security best practices in application design, including data validation and sanitization measures to protect against vulnerabilities.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SQL,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JPA, JSF, Spring MVC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Libraries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Maven, JUnit, Log4j, SLF4J, Apache Camel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Oracle, MongoDB,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&amp; Deployment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Jenkins, Kubernetes, JIRA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