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 Developer with over 11 years of experience in designing and developing high-performance applications. Proficient in Java, Spring Boot, Hibernate, SQL, and Kubernetes. Expert in architectural decisions and containerized applications within agile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through optimized code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implemented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data exchange and integrated third-party services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and introduced enhancements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robust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requirements and design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issues, improving overall system performance and user experience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quicker deployment cycles while maintaining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changes and documented processes, leading to improved team efficiency and compliance with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ensuring alignment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application changes and architectural decisions, aiding knowledge transfer and onboarding.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analysis to deployment,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effective coding practices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fostering their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and QA teams to define requirements and ensure high-quality software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multiple client applications and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testing suites that aligned with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deploying lightweight applications, enhancing deployment efficiency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Oracle and MySQL databases, achieving significant response time reductions.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development, facilitating efficient interactions between front-end and back-end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application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optimize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issues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deliverables, ensuring 99% uptime in production environments through active maintenance.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JPA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OpenShift,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MySQL,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Maven, Git, Jira, Postman,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SoapUI, TestNG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