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implementing, and optimizing complex applications leveraging Java technologies. Proven expertise in Spring Framework, Hibernate, and RESTful API development to deliver high-quality software solutions. Adept at working in agile environments and collaborating with cross-functional teams to drive project success. Strong background in implementing CI/CD practices, utilizing Jenkins and Docker for efficient deployment cycles. Demonstrated proficiency in unit and integration testing using JUnit and Mockito, ensuring code quality and reliability. Seeking to leverage extensive technical skill set and leadership capabilities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exchange between various components, focusing on high availability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containerizing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simplified deployment processes and enhanced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achieving over 90%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pipeline, reducing manual errors and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solutions aligned with business goals,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efficient ORM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mentorship to junior developers,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the application's capabilities and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meetings and sprint planning to prioritize tasks and align with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for client-facing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to enhance application scalability,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improving availability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reviews and retrospectives to continually improve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database solutions, optimizing data retrieval and manipulation through effective query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significantly increasing defect discovery rates prior to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developed features, ensuring clarity and maintenance ease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improving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and reliable codebase for multiple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microservices architecture, enhancing application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profiling, identifying bottlenecks and implementing effective solutions, leading to a 20%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management strategies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storage solutions, optimizing performance for unstructured data formats.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sessions and technical workshops, promoting best practices and tools adoption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efficient data querying, reducing over-fetching and improving client-side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develop intuitive application layouts, actively participating in design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Thymeleaf,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Microservices,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