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Java Developer with over 11 years of experience in designing, developing, and deploying enterprise applications using Java/J2EE, Spring Boot, Kafka, and the Elastic Stack. Proficient in building scalable REST APIs and implementing best practices in software architecture and design patterns. Expertise in Kafka streaming for processing large data volumes and Elasticsearch for data indexing and retrieval. Demonstrated ability to lead application development projects from concept to completion while ensuring adherence to testing protocols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multiple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message brokering and real-time streaming data processing, improving system responsiveness and data handling capacity.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Logstash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 to enhance application logging and monitoring, allowing real-time analysis of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architectural design and implementation of a multi-tenant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Java/J2EE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security and performance at scale.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improve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promoting collaboration and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drastically improving deployment efficiency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to reduce latency and improve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practices in RESTful API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and configuration setups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resource management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 management and dependency resolution, ensuring smooth integration of libraries and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Java/J2EE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following agile methodologies and design patterns for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real-time data processing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 Streams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efficient data ingestion and processing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search capabilities in applications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indexing and searching user-generated content.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application deployment, resulting in increased flexibility and consistency across testing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code quality and reducing manual testing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standardization and effectiveness in service consumption.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performance tuning and debugging on complex Java applications, improving response times by 30% through effective resource management.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effective use of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and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Java/J2EE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system integration and data consistency among distributed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asynchronous communication between microservices through effective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message durability and reducing data loss.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session management and caching strategies, enabling faster user experiences and optimized database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testing and integration testing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robust codebase and higher test coverage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documentation for API endpoints and system architecture, ensuring knowledge transfer across teams in the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an application availability rate of over 99.9% through rigorous testing and operational excellence.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J2EE, Spring Boot, REST API,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&amp; Streaming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Kafka, Kafka Streams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Elasticsearch, Logstash, Kibana, Redis,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Spring Test, Selenium,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