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11 years of experience in designing, developing, and delivering innovative software solutions. Proficient in a wide array of technologies including Java, Spring, Spring Boot, and RESTful APIs. Proven track record in Agile methodologies, unit testing, and collaborating in cross-functional teams. Excellent problem-solving abilities, focused on optimizing application performance and ensuring scalable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improving user experience by implementing responsive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30% and reducing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streamline data retrieval processes, resulting in a 20% reduction in server load and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and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and mitigating bottlenecks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streamlined collaboration within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knowledge-sharing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 to maintain code quality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collaboration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web-based enterprise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user engagement and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data retrieval speed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comprehensive RESTful services and APIs, enabling seamless communication between front-end interfaces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delivery quality and mitigate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software architecture design discussions, ensuring best practices in code reusability and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technical support, resolving issues promptly to minimize downtime and maintain service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architecture and design patterns, promoting clarity and understanding among technical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and task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the technical landscape.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practices, leading to certification of applications against OWASP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optimization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tuning methodologies, achieving up to a 30% increase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project management, consistently delivering high-quality software solutions before deadlines, contributing to a 40%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