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architecting robust solutions and leading development teams. Skilled in advanced Java frameworks, cloud technologies, and Agile methodologies, contributing to successful project launches. Proven track record of driving collaboration in cross-functional environments and enhancing software quality with rigorous testing frameworks. Expertise in integrating RESTful APIs, microservices, and employing DevOps principles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a cloud-native architecture that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rigorous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minimizing bugs across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closely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interfaces, ensuring optimal performance and responsiveness for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automatic testing and deployment processes for multiple projects reducing lead time and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integrating RESTful APIs to allow seamless service communication, enhancing data interchange between various systems using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testing, and production environments, leading to improved team efficiency and reduced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in Agile methodologies and daily stand-ups to ensure timely project deliveries while optimizing team productivity and quality of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Improving existing code by refactoring, enhancing readability, and performance through the application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best coding practices and system design principles,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Applying security best practices in all phases of development, including application security assessments and vulnerability scanning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with stakeholders to gather requirements, translate them into technical specifications,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efficient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transactional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complex operations and maintaining consistency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handling capabilities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tuning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load times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to meet evolving client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high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CI/CD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higher level of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deploying applications, optimizing resource allocation, and implementing disaster recovery strategies to enhance business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 wireframes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speed and reduce database load, particularly during peak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operational efficiency by automating previously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ad-hoc training sessions for staff on new tools and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refine application features based on user feedback, leading to increased user satisfaction and reduced churn.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Assumed responsibilities for production support, troubleshooting complex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 tools, successfully resolving 98% of incidents within SLAs.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