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11 years of experience in developing high-quality applications using Java, Spring, and related technologies. Expert in leading projects, optimizing application performance, and conducting rigorous testing methodologies to ensure software excellence. Proven track record in delivering scalable solutions and collaborating with cross-functional teams to achieve client goals. Enthusiastic about implementing the latest technologies and best practices to drive efficiency and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deliver complex projects on-time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continual improvement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metrics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response times by optimizing database queries and caching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configuration, increasing delivery velocity while maintaining code quality through meticulous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team workflows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uphold quality and share knowledge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growth and supporting team adaptation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and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various high-profile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and engaging web applications for improved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environments, significantly reducing error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refine testing processes and enhance overall product quality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guides for developed solutions, ensuring clarity and ease of use for future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meetings, engaging with stakeholders to align on business goals and technical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while integrating third-party APIs for expanded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for database management through the utilization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the needs of scalability in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system architecture and application components, improving performance by up to 25%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Influenced development processes through the introduction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regular retrospectives, resulting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