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technology sector, specializing in backend and frontend development with a strong focus on Java, Spring Boot, and React. Proven track record of delivering high-quality applications and improving system performance using microservices architectures. Skilled in unit and integration testing, with a commitment to Agile methodologies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exchange between front-end and backend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define requirements, build user stories, and conduct sprint reviews, ensuring timely delivery of project milestones while adhering to best software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create development and production environments for services, which expedited application deployments and streamlined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performance, reducing data retrieval times by reindexing and restructuring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defects and enhancing overall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efficient state management for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code quality and adherence to best practices, resulting in improved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microservices, achieving higher scalability and increased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file handling and processing functionalities, ensuring secure, efficient, and cost-effective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technical documentation for all developed services and applications,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 while maintaining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UI/UX improvements that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consumption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facilitating integration with third-party services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and executed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raising the test coverage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management of code changes, improving collaboration among development teams and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databases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compliance throughout the transition.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set up alerting and logging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use of Agile methodologies by conducting regular sprint retrospectives and fostering transparent communications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performance optimization and feature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usability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 meetings to ensure alignment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tests, adhering to test-driven development (TDD) principles, which improved code quality and reduced debugging time during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automation, ensuring consistent builds and application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5-member development team on a project that delivered a live customer-facing application ahead of schedule and received positive feedback from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Jenkins,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