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of expertise in developing, deploying, and optimizing enterprise-level applications. Proven track record with extensive knowledge of Java, Spring Boot, Hibernate, and Microservices Architecture. Excels in Agile methodologies, CI/CD practices, and continuous testing to drive efficiency and deliver high-quality software. Demonstrates deep proficiency in cloud services integration, particularly with AWS and Docker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maintainable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improve system scalability and maintainability, resulting in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leading to optimized database interactions and improved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assuring high-quality code deployments on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decrease in bugs by 25%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process through Agile methodologies, conducting scrum meetings to enhance team collaboration and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access and reduced load times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solutions for high availability and fault tolerance in enterprise applications, leveraging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coding practices and design patterns to drive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improving overall code quality and team adherence to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enhancing user experience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data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significantly reducing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user requirements and translate them into technical specifications, ensuring full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endpoints for data access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achieving improved integration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thread optimization for large-scale applications, leading to a 40% speed increase in transaction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APIs to ensure their reliability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promoting environment consistency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processing efficiency in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backend services to enhance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ceremonies, fostering collaboration and enhancing team dynamics and delivery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complex SQL queries to acquire data for reporting and analytics, improving decision-making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user interfaces, ensuring compatibility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legacy applications to a microservices architecture, improving maintainability and scalability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