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designing, developing, and maintaining high-volume, low-latency Java applications. Proficient in Java 8, Spring Boot, and RESTful API development, with a strong background in Agile methodologies and cloud-native architectures. Adept at troubleshooting, optimizing application performance, and implementing CI/CD pipelines using Jenkins, Docker,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Java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unit testing,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contributing to sprint planning and retrospectives, ensuring continuous improvement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Java applications for performance using profilers and monitoring tools, resulting in decreased load times and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code standards and best practices for team reference and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debugging applications across development and production environments, ensuring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the latest Java trends and innovations, applying relevant updates to enhance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consumed third-party services to enhance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modular application architecture and enabling independent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collaborative environment, promoting code transparency and smooth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teams, contributing to sprint reviews and backlog grooming sessions, leading to improved efficiency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reduce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ensure high code quality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define API specifications and integrate user-facing elements with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streamlining database interactions and enhancing application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troubleshooting processes to identify and resolve application issues in staging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build and deployment processes, ensuring consistent deployment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Agile methodologies, achieving a 15%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 8, Java,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Data, Hibernate, JPA,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Message Brokers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RabbitMQ, ActiveMQ, MQTT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