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progressive experience in full-stack development. Proven expertise in Java, Spring Boot, and Microservices, demonstrating a robust capability in designing, developing, and deploying cloud-native applications. Adept in leveraging cutting-edge technologies such as Docker, Kubernetes, and AWS to optimize operational efficiencies and enhance system performances. Strong foundation in test-driven development and agile methodologies, with a track record of delivering high-quality software solutions that meet diverse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to facilitate backend functions, resulting in increased application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CI/CD pipelines, streamlining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APIs, ensuring smooth communication between frontend and backend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database interactions effectively, ensuring data integrity and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create detailed design documentation, improving project clarity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load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methodologies, fostering an iterative approach to development, and participated in sprint planning, reviews,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client-side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web applications, ensuring data protection and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several key features in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engaging user interfaces with modern JavaScript frameworks, notably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client satisfaction and usability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through effective query strategies and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third-party API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to connect disparate systems, enhancing interoperability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code reviews and mentoring of junior developers to uphold coding standards and best practices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robust service endpoints and reducing integration errors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times, contributing to overall system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activities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and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maintainable and reusable code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scalable web applications, emphasizing client-side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 coverage and reliability of code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monolithic applications to microservices architecture, ensuring improved scalability and maintainability of the 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data processing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resulted in a 25% increase in system efficiency and user satisfaction metrics through direct enhancements to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