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extensive experience in software development, specializing in custom web applications and microservices architecture. Proficient in implementing frameworks such as Spring Boot, Hibernate, and Angular to deliver scalable and efficient solutions. Adept in agile methodologies, with a strong emphasis on continuous integration and delivery practices. Proven track record in leading high-performing teams and overseeing the deployment of robust applications across diverse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in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enhancing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deployments and reduce downtime across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multi-tier web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along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API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creating efficient schemas and optimizing queries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deploying optimizations to enhance overall application runtime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microservices architecture, resulting in a 30% increase in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knowledge-sharing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unit and integration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test coverage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logging and monitoring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observability and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API development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API accessibility for integration partners.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 modular architecture for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responsive user interfaces that adhered to UX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 efficiency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entity mapping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reliability features such as retry patterns and health checks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service resilience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streamlining deployment processes and improving resource utilization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implementing branching strategies to facilitate agile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debugging sessions and performance tuning for back-end services, leading to significant increases in request handling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delivering high-quality software in iterative sprints.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efficient data transportation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validation and form handling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input management and error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cross-team initiatives to standardize coding practices and best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stakeholders during application design phases to ensure alignment with business requirements and technical feasibility.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implementing caching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satisfaction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Coded and maintained a high-use e-commerce web application processing hundreds of transactions daily, leading to a 20% increase in customer sales.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 Node.js,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SQLite,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 JMeter, Postman,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