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and systems development. Proficient in utilizing frameworks like Spring and Hibernate, along with microservices architecture to deliver robust solutions. Demonstrated leadership in full application development life cycle from conception to deployment, with a strong background in testing, deployment automation, and agile methodologies. Adept at driving projects and mentoring junior engineers while ensuring high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application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improving team productivity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maintainability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enhancing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facilitating successful product deployments and scaling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high-volume databases, optimizing application performance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95% code coverage across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technical specifications, leading to successful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significantly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the reliability of microservices and ensuring 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for continuous improvement and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 leading to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solutions to manage complex data persistence and retrieval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data integrity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endpoint security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sensitive user data and enhancing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reliability throughout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by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collaboration among team members, improving project tracking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refactoring efforts to maintain high standards of code quality and adherence to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overhaul,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interoperability to enhance compatibility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application for data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manual processes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performance and security best practices, raising the overall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and debugging support for existing applications, facilitating faster resolutions to technical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service architectures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adaptability to product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responsiveness by optimizing backend services, yielding performance improvements of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Grails,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