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designing, implementing, and testing enterprise-level applications. Proficient in utilizing various frameworks and technologies, including Spring, Hibernate, and Microservices. Adept at integrating RESTful APIs and SOAP services, automating deployment processes via Docker and Kubernetes, and ensuring high-quality system performance and security. Passionate about leveraging modern Java technologies alongside agile methodologies in dynamic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efficiency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modularity in system design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exchange, improving inter-system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enhancing deployment automation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fine-tuning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and more reliable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applying stringent measures during coding and system architecture stages to mitigate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deliver customized solutions, directly enhancing customer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while ensuring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optimizing data workflows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intervention and errors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architecture discussions, ensuring adherence to best practices and design standards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focusing on microservices adoption, leading to tangible improvements in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monitoring of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increased system uptime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bottlenecks in application performance and implemented strategic solutions resulting in higher efficiency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agile methodologies to ensure timely delivery and high-quality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user requirements and design functional specifications for new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leading to improved code quality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workshops aimed at refining coding practices and enhancing knowledge-sharing, resulting in improved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legacy code bases into modular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allowing for easier maintenance and scaling for future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Microservices, JPA,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