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Java Developer with over 11 years of expertise in software development, focused on building robust and scalable applications. Proficient in employing a diverse tech stack including Java, Spring, Hibernate, and familiar with Microservices Architecture and cloud environments like AWS. Proven ability to apply agile principles for software development along with hands-on experience in automated testing frameworks such as JUnit and Mockito.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enterprise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interoperability between the client and server sides.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mapping, optimizing database interactions and query performance with jOOQ in complex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agile methodologies to streamline development processes, resulting in improved team collaboration and delivery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facilitating smooth deployment to production environments across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security best practices into code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integrity and confidentiality.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85% code coverage and ensuring application reliability during each release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code standards, fostering a culture of learning and skill enhancement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improved existing application performance, resulting in reduced response times and increased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continuous deployment (CI/CD), speeding up the delivery of new features and fixes.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gather requirements and provide technical insights, driving project success.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data exchange.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data models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implemented complex business logic, ensuring applications meet user needs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transition to cloud infrastructure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smoother deployment and management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contributed to early detection of issues and high system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application configuration and dependency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build processes and reducing deployment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application performance through the careful tuning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and implementation of caches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Collaboratively worked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sprints, helping to maintain project timelines and ensure feature completion.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software components and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better knowledge sharing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user experience alongside backend services built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breaking down monolithic applications into manageable, scalable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reviews and quality assurance processes, ensuring adherence to coding standards and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application monitoring and logging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SLF4J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the identification of issues in real-time and swift resolution.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maintain and enhance automated testing environments, reducing manual testing efforts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transitioning a legacy system to a modern stack, leading to higher resilience and lower maintenance costs. A major project delivered 5 months ahead of schedule.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Hibernate, Maven,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Oracle, MongoDB,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Agile, DevOps, Microservices, Continuous Integration, Automated Testing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