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applications. Proficient in a diverse range of technologies including Java, Spring Boot, and Microservices architecture. Skilled in leveraging modern development practices, ensuring high-quality code through Agile, DevOps, and CI/CD methodologies. Strong background in cloud environments and proficiency with tools such as Docker and Kubernetes. Adept at collaborating with cross-functional teams to deliver robust software solutions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deployment time by optimizing the build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and scalability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that refactored legacy applications into microservices architecture, facilitating easier maintenance and higher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regression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gather requirements and deliver software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cloud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and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reviews, providing mentorship and technical guidance to junior developers,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ensuring stability even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liaison between stakeholders to ensure that delivered solutions align with business needs, leading to a 25% increase in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validate functionalities,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engineers to set up containerization and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daily stand-ups, contributing to team productivity and collaboration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troubleshooting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effective communication with internal teams and clients for project feedback and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and maintainable code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with strong attention to design patterns and best practices, enhancing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contributing to daily scrums and sprint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tests, improving the test coverage across application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implement new features based on customer feedback, leading to increased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testing and security, reducing vulnerabilities and improving software security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while also implementing best coding practices across teams, enhancing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