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designing, implementing, and maintaining complex software solutions. Proficient in agile methodologies and a robust tech stack that includes Java, Spring, Hibernate, and AWS. Highly skilled in API development, microservices architecture, and cloud computing integration. A dedicated team player with leadership capabilities and a commitment to delivering high-quality software on time.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modular development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integrate front-end applications with back-end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ORM for database transactions, optimizing performance and simplifying data handling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newer technology stacks,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infrastructure deployment, ensuring seamless transitions with minimal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faster deployment cycles and improved code quality through automated testing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reliability and performance of the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integrate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framework into the application, enhancing user interaction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optimizations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and optimized query performance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reduced latency and improved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agile sprints, contributing to scrum meetings and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extending the functionality of our applications and improving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high-performance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user engagement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and optimized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retrieval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software requirements and architecture using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services to ensure low latency and high availability in production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in applications, including authentication and authorization protocols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safeguarding user data and ensuring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designing cloud-native applications deployed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gaining expertise in serverless architecture and containerization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practices for building resilient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maintaining and expanding a CI/CD pipeline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improvements in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built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focusing on high scalability and maintainability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dynamic single-page applications (SPAs)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experiences and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various projects, enhancing data exchange between client/server architectures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management and optimization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ensuring efficient data handling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system analysis and troubleshooting, improving system efficiency by 25% via impactful fixes and refactoring of legacy codebases.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delivered over 15 web-based projects, adhering to set timelines, which directly increased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Jenkins, JUnit,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