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experience specializing in full-cycle software development using Java, Spring Boot, Microservices, and related technologies. Proven expertise in building scalable, high-performance applications and proficient in automated testing methodologies including JUnit and Mockito. Strong experience with cloud services, container orchestration, and CI/CD processes, enabling seamless software delivery and deployment. A strategic thinker with a strong commitment to implementing best practices and innovative solutions in software design and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RESTful APIs and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improving integration processes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S3, Lambda, and EC2 to develop resilient cloud-native applications, reducing deployment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procedures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test coverage and reduced bugs in production by a significant margin.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administered relational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refactoring of existing codebases, leading to a measurable increase in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facilitating sprint planning and daily stand-ups to streamline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Java programming and testing frameworks,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libraries that standardized coding practices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innovative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over 10,000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create high-performance web services and ensure interoperability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tested components comprehensively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enforced coding standards to maintain high-quality codebase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specifications, ensuring timely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effective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processes for smoother transitions between development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integration of third-party APIs that enhanced functionality of existing applications with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and contributed to Agile ceremonies such as sprint planning, backlog grooming,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user interactions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database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persistence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client-side functionality and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the number of production bugs reported.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object-oriented design principles to improve code organization and maintainability in software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redesign of key modules, resulting in a 25% performance improvement in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