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experience in designing, developing, and implementing scalable applications using Java, Spring, and Hibernate. Proven expertise in creating robust backend systems and integrating with modern front-end frameworks. Proficient in unit testing, continuous integration, and cloud migration, with strong capabilities in leveraging REST APIs, Microservices, and Docker to enhance application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efficient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public consumption, enhancing system integration and allowed the frontend team to leverage data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improving database transactions and overall application performance across various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cloud migrations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greater flexibility and operational efficiency while reducing hosting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ensuring consistent builds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significantly improving code quality and reducing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adoption of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which improved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 safeguarding sensitive user data and ensuring compliance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backend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scrums, providing regular updates and collaborating closely with cross-functional teams to ensure project timelines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Struts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extending functionalities and enhancing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backend services interacting with both SQL and NoSQL databases, optimizing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facilitating daily stand-ups and sprint planning, delivering high-quality software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layer development, enabling separation of concerns and streamlined request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increased test coverage and ensuring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and data processing, successfully enhancing service offerings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proactive incident management and system health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migration from monolithic to microservices architecture, improving maintainability and scalability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user engagement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dynamic web applications that interact seamlessly with the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efficient data management and retrieval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regression tests, resulting in a more stable product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quality documentation for internal repositories and APIs, enhancing usability and team onboarding processes, improved team productivity by focusing on operational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