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over 11 years of comprehensive experience in Java based applications, specializing in Spring, Microservices, and RESTful APIs. Proven expertise in leading high-impact engineering projects that drive efficiency and improve user experience. Proficient in employing best practices in software design, coding standards, and deployment strategies. Strong background in Agile environments with a focus on delivering enhanced performance through superior coding and testing practices.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multiple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microservices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application responsiveness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sound architectural practices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APIs for seamless inter-service communication.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development of backend services integrated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cloud deployment and management.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enhancing deployment processes and reducing server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smoother code deployments with minimal downtime.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rigorous unit and integration testing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robust application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in cross-functional teams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 to streamline project development phases and improve delivery timelines.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by optimizing SQL queries and database schema design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custom logging frameworks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Log4j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debugging efficiency and error tracking in production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security best practices including JWT authentication within microservices, improving data protection protocols.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coding standards and testing, fostering a culture of quality and excellence.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multiple enterprise-level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scalable and maintainable code.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application performance by refactoring legacy code bases and implementing efficiency-driven technologies.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services and integrated third-party APIs to enhance functionality and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complex database solutions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data retrieval and storage processes.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Constructed automated test suites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high software quality and reduce human error during testing phases.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collaboration across teams through participation in Agile sprints and retrospectives, promoting continuous improvement and innovation.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Streamlined build processes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Gradle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faster iterations and decreased lead times.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code reviews and audits, enforcing coding standards and improving software quality across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employing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JSP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Struts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delivering high-quality user interfaces with dynamic content.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such as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client-side rendering, creating seamless user experiences.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software deployment via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robust version control and team synchronization.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Integrated automated testing frameworks with existing projects, improving product delivery timelines and accuracy.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legacy system upgrades by migrating codebases to newer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versions.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success by completing projects 25% faster than the previous workflow, resulting in recognition by upper management.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SQL, Python, C#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Struts, JSP, React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MongoDB, Oracle,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AWS, Jenkins,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CI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TestNG,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