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Java Developer with over 11 years of experience in designing, developing, and implementing robust applications utilizing cutting-edge technologies for high-impact solutions. Proven expertise in Java, Spring, and Microservices architecture, with deep knowledge of RESTful APIs, and cloud technologies including AWS and Azure. Adept at working in Agile environments, with consistent contributions to testing and quality assurance practices using JUnit, Mockito, and Selenium. Strong track record of collaborating with cross-functional teams to enhance application performance and user experience, and driven to deliver scalable and maintainable code.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distributed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accessibility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independent deployment and scaling of application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all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revamp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reducing operating costs through strategic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within the team, fostering knowledge sharing and adherence to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project management tools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quick diagnostics of application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brokering between microservices, improving overall system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methodology, participating in all sprint activities to ensure timely and quality delivery of software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design specifications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performed database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new features and enhancements based on stakeholder feedback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code refactoring initiatives, improving application response times and reducing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requirements gathering, technical analysis, and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and debugging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substantial reductions in post-release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extend functionality and improve user experience through better data access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methodologies with regular stand-ups, retrospectives, and sprint planning sessions.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applying best practices in coding and documentation for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existing software to improve performance and establish new capabilities within transactions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role-based access controls (RBAC) and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modular and reusable code, significantly reducing development time for new features and ensuring optimal performance of existing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software solutions that met business objectives and user needs, leading to improved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developed REST APIs for data exchange between client and server-side applications, increasing data throughput and reducing latency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IDEs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Eclipse, Maven, Gradle,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