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Highly skilled Senior Java Developer with over 11 years of experience in full-cycle software development. Expertise in backend and frontend technologies, microservices architecture, and cloud-native applications. Proven track record in leading teams, ensuring high quality through testing, and optimizing performance across diverse projects. Adept at leveraging various frameworks and libraries, including Spring, Hibernate, and Angular, to deliver scalable and efficient solutions. Passionate about implementing best practices in coding and software development lifecycle.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robust backend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decreased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scalable microservices architecture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seamless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testing frameworks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code reliability and reducing bugs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teams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user experience and optimize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maintained complex databases, ensuring data integrity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cloud services in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contributing to a 25% reduction in infrastructure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code reviews and mentorship sessions, ensuring adherence to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improving integration efficiency with external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Performed application profiling and optimization,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JProfiler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VisualVM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enhanced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Maven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project management, reducing build times significantly through streamlined workflows.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Facilitated training workshops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development best practices for newer team members.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robust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applications, enhancing performance and scalability within complex solutions.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web applications, achieving modern and responsive designs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integrations.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database design and optimization efforts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increased query performance and data accessibility.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automated testing scripts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TestNG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the coverage of test scenarios by over 40%.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migration of monolithic applications into microservices architectures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Cloud</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an Agile environment, delivering features iteratively and reducing time-to-market for multiple projects.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logging and monitoring solutions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Log4j</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Splunk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application insights and quick issue resolutions.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design and architectural discussions, effectively communicating technical concepts and solutions.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enterprise-level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focusing on modularity and reuse.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developing dynamic web applications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JSP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Servlets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within the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 EE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environment.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Wrote SQL queries for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 Server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databases, ensuring efficient and accurate data retrieval.</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third-party APIs, enhancing application capabilities and providing additional value to users.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system optimization, resulting in improved performance and reduced downtime.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a team of 5 developers, successfully delivering projects by enhancing their skills and ensuring adherence to coding standards, meeting project deadlines.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Hibernate, Angular, React, JPA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Terraform, Ansible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