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Senior Java Developer with over 11 years of experience specializing in designing and developing robust web applications. Proficient in Java, J2EE, and Spring Boot, Ryan has a proven track record of building scalable enterprise-level applications and RESTful APIs. His expertise includes working with microservices architecture, databases like MongoDB, and message brokers such as Apache Kafka. Ryan excels in collaborative environments, effectively employing agile methodologies to drive project success, ensuring high-quality code delivery through rigorous testing and adherence to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J2EE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various applications, improving system modularity and service independence.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on agile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rapidly deliver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messaging between microservices, ensuring data consistency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and storage attributes to meet application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translating business rules into technical specifications, and developing code that streamlined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robustness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enhancing existing RESTful APIs, implementing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understand application requirements and relay technical constraints, fostering better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guiding them through coding standards,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enterprise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participating in stand-ups, retrospectives, and sprint planning to ensure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services, ensuring secure and efficient communication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queries and database interactions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amongst team members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code review processes, providing feedback and ensuring adherence to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application performance and troubleshoot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refactor legacy systems towards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better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 to medium-scale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best practices for coding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capabilities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taking on various roles in the team to ensure productivity and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features within a rapid development environment, resulting in timely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to validate application functionality and reliability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documentation to reflect code changes and design decisions for continued usability, resulting in improved onboarding for new developers. Achieved project delivery for 5+ applications within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J2EE,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jQuery,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Apache Kafka, AWS,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Microservices, TDD,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