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extensive experience in software development, specializing in backend technologies such as Java and Spring Boot. Proven track record in designing and implementing scalable applications using modern frameworks and microservices architecture. Demonstrated expertise in performance optimization, code quality improvement, and agile methodologies. Exceptional ability to lead cross-functional teams while driving innovative solutions and adhering to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code deployment and testing,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coding standards and conducted regular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pull requests to maintain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integrated with front-end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ensuring data integrity and security through well-defined database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establish communication protocols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improving inter-team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robustness, resulting in fewer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effective workflows and quick resolution of technical hurdles within all project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system performance and identify bottlenecks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significant reduction in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enhancing overall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verification, ensuring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database queries and optimized existing stored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monitoring dashboard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on user interactions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fostering a culture of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documented API specifications for internal services, promoting transparency and adaptability across project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crashes by 25% through proactive performance tuning and code refactoring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completing multiple client projects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responses by implementing efficient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develop responsive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automated deployment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release processes and minimizing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coding and efficient project management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systems to modern architectures improving maintainability, resulting in a more agile response to business needs, as measured by a more than 90% reduction in legacy system dependency.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 GraphQL, SOAP, JWT,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