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comprehensive experience in backend development, focusing on robust solutions using modern technology stacks including Java, Spring, and AWS. Expertise in designing, implementing, and enhancing scalable applications while maintaining high-quality coding standards. Proven ability to lead projects from inception to delivery, ensuring alignment with business goals and user requirements. Strong background in software testing and debugging to streamline processes and enhance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integration efficiency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bugs and improving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deploying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resulting in improved team performance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cohesive solutions that enhanced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data retrieval and reporting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increasing deployment efficiency and minimizing manual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development cycles and reliable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to aid in knowledge transfer and onboarding of new team members, enhancing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Agile/Scrum methodologies to ensure alignment between development, business objectives,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and application deployment, fostering a culture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high-traffic web applications, leading to improved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robust data models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seamless integration with external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modularity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outputs and minimizing regression issues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performance of web systems and reduced downtime by implementing robust monitoring and diagnostics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through refactoring processes, significantly enhancing maintainability and readability of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develop product roadmaps and feature enhancements, aligning technology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quarterly performance reviews and development plans for junior developers, contributing to a more skilled workforce.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maximizing user engagement and satisfaction during critical project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 projects, streamlining the build process and reducing deployment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of emerging technologies, enhancing the team's tech stack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transition from monolithic architecture to microservices architecture for enhanced scalability and team agility.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and project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project transparency and clear accountability.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Guided development efforts for significant applications, achieving a 20% increase in customer-facing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