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Java Developer with 11 years of experience in designing and implementing robust applications. Proficient in a variety of programming languages and frameworks including Java, Spring Boot, and Microservices. Demonstrated ability in leading development teams, and performing rigorous testing of software applications to ensure high-quality code delivery. A strong advocate for Agile methodologies and best practices in software development, seeking to contribute to innovative projects at Gradient AI.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a microservices-based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scalability and development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data exchange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system architecture, ensuring alignment with business objectives and technical feasibility.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comprehensive unit and integration tests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over 95% code coverage.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continuous integration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 processes and reducing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coding standards and best practices surrounding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development, boosting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to ensure adherence to architectural standards and clean code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applications, leveraging services such as EC2 and RDS to optimize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front-end technologies including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user interface experience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caching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practices, participating in sprint planning and retrospectives to iteratively enhance the development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server-side components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frameworks, ensuring robust functionality and performance.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relational databases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efficient SQL query design and indexing strategies.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testing and deployment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 smooth integration process with no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 microservices architecture, breaking monolithic applications into manageable services with clear interfaces.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creating user-friendly interfaces for improved customer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comprehensive API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under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DevOps teams to implement CI/CD processes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web applications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forming a solid foundation for data-driven solutions.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on the integration of third-party APIs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services, enriching application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pair programming sessions to foster knowledge sharing and collaboration among team members.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best practices in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collaboration among team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automated functional testing, reducing manual testing efforts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Increased application stability and performance with real-time monitoring solutions, ensuring optimal user experience and minimal downtime.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C++, 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jQuery,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Jest, TestNG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