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web development, focusing on backend technologies. Expertise in Java, Spring, and Microservices Architecture, along with proficiency in cloud services such as AWS and Docker. Proven track record of delivering scalable and efficient applications along with significant contributions to testing strategies and deployment processes. Adept at leveraging advanced engineering practices to enhance system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scalability and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that interfaced with front-end applications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Lambda into existing applications, improving cloud capabilities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code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multi-tenant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and maintained code quality standards across all engineering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to automate AWS resource management, significantly reducing configuration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robust logging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performance monitoring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modern software engineering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maintainability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 design principles to enable seamless communication between services, enhancing overall system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a continuous integration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define and execute testing strategies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 storage solutions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access performance for target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user experiences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back-end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migration tasks for databases, ensuring integrity and performance while transitioning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development of new features in a distributed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response times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optimization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leveraging caching mechanisms to improve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web services and integrated third-party APIs for enhanced functionality in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code reviews and paired programming sessions to improve code quality and team alignment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performance testing tools to identify bottlenecks in applications, facilitating proactive improvements in system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which resulted in a 40% decrease in release-related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TypeScript,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Angular, Vue.js, Jenkins,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Ansible, Git, CI/CD,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NoSQL, Oracle 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 Postman,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