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Java Developer with over 11 years of expertise in developing robust applications and solutions using Java, Spring Boot, Hibernate, and React. Proven ability in delivering high-quality code and implementing best practices in software development. Seeking to leverage extensive experience in building scalable web applications and optimizing performance to contribute to Agri Plus Comptabilite's objectives. Adept in leading development teams, enhancing user experiences, and ensuring software quality through rigorous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reducing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front-end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resulting in increased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application requirements and functionality, ensuring alignment with user needs and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the deployment process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drastically reducing release time and improving deployment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minimum of 90% code coverage and enhancing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reduce load times by implementing caching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fostering a culture of learning and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implement comprehensive security measures ensuring application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existing systems, resulting in a 20% reduction in average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source control and versioning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Bitbucket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collaboration across multiple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visually appealing, highly responsive UI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an Agile development environment,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tracking project progress.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application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significant reductions in bug-related issues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transform wireframes and mockups into functional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management and ORM, improving database interaction and reducing boilerplate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mechanisms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faster data access and improved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code and development processes, ensuring compliance with best practices and facilitating onboarding processes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full-cycle development of various web applications using core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and frameworks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feature development initiatives focusing on usability and maintainability, enhancing overall user experience with new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front-end interfaces using modern JavaScript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background processing jobs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Batch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ingestion, processing, and reporting efficiency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architecture reviews and implemented best practices for security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team delivery efficiency by integrating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deployment management with a 30% time reduction for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MariaDB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Gradle,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Bitbucket, SVN, GitLab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