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software development, specializing in Java, Spring Boot, and microservices architecture. Proven expertise in full software development lifecycle including requirements analysis, design, implementation, testing, and deployment. Adept at leveraging hands-on coding skills along with robust project management capabilities to deliver high-quality software solutions. Passionate about adopting modern technologies and frameworks to optimize software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enabling seamless integration between front-end and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efficiency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automated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expedite software deployment processes and enhance the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for the platform, enhancing customer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performance by optimizing SQL queries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advanced features such as indexing and partitioning.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pro-active approach in system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code reviews to ensure adherence to best practices in coding standards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resulting in an uplift in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responsiveness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team project to develop an e-commerce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sales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functionality by connecting with various payment gateways and shipment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improved application response time by 30% through the implementation of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methodology, improving project delivery timelines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end-to-end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integrity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optimizations, allowing efficient data retrieval and management in a high-volume transactional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overall proficiency of development teams in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transition from monolithic architecture to microservices-based architecture, boosting development agility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craft user-friendly responsive designs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Shadowed senior engineers in complex systems design and subsequently took lead in smaller projects, gaining key mentoring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for better performance and scalability, focusing on code efficiency and framework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maintaining high standards of coding quality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 by documenting processes and technologies which improved onboarding time for new members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Go, Kotlin,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jQuery, Express.js,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Maven, Gradle,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