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significant experience in building robust applications using Java, Spring Boot, SQL, and microservices architecture. Proven expertise in developing, testing, and deploying enterprise-level applications in demanding environments. Proficient in modern software development methodologies, including Agile and DevOps, with a solid understanding of CI/CD pipelines, ensuring high-quality software delivery. Adept at working in remote settings and collaborating with diverse teams, demonstrating a commitment to continuous improvement and excellence in project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web-based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design efficient database schemas and optimize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automate deployments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and best practices in microservices architecture, enhancing modularity and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ensuring alignment with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are highly available and secure.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to gather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REST APIs,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payment processing solutions, maintaining compliance with PCI DSS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operations, ensuring clean separation of concerns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ensuring high-quality deliverables with minimal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infrastructures, enhancing maintainability and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to align project expectations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QA team to ensure thorough testing and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key functionalities in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end-user experience through effective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optimized SQL queries and designed database tables to support application needs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application integration, facilitating seamless data exchange between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consistency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containerized applications, enhancing deployment flexibility and reducing infrastructure costs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 teams to gather business requirements, translating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successful deployment of applications onto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resilience, reduced costs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visibility.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