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developing scalable, high-performance applications across diverse industries. Proven expertise in Java technologies and frameworks, with emphasis on microservices architecture, RESTful services, and cloud solutions. Proficient in collaboration with cross-functional teams to design, implement, and maintain applications using modern development practices. Strong background in Agile methodologies and end-to-end software development lifecycle, ensuring high-quality deliverables through comprehensive testing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third-party services and internal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in the development of a high-traffic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including EC2, S3, and Lambda, optimizing cost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existing applications for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ORM, simplifying database interactions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build and deployment processes,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ensuring alignment with project goals and timely delivery of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on application architecture and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financial management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performance, significantly decreasing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RESTful services that supported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SQL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testing efficiency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timely project delivery and product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systems through code refactoring and introduction of design patterns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company efficiency through technical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requirements gathering to deployment and maintenance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as part of Agile methodologies for improved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migration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new features that leveraged the latest Java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ad-hoc reports and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insights on application performance and user activity, resulting in a 20%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JUnit,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JAX-RS,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