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Java Developer with 11 years of experience in designing, developing, and implementing scalable eCommerce applications. Proficient in leveraging Java, Spring Boot, Hibernate, and RESTful API development to create high-performance web applications. Strong background in Agile methodologies and enthusiastic about utilizing cutting-edge technologies to drive project success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eCommerce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transaction processing speeds by optimizing code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management, improving backend communication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modular eCommerce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documentation, resulting in a 30% increase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and integration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across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Thymeleaf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engaging user interfaces and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front-end automation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QA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 development and adherence to coding standards through code reviews and pair programming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SQL queries in various database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response times for complex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payment gateways into existing applications, improving checkout experiences by streamlining payment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 specifications and system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developer collaboration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eCommerce solutions to enhance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smooth data interchange between various components of the application, positively impacting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web applications adhering to PCI compliance best practices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enhancing project transparency and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 cases to validate application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bug rates significantly pre-deployment.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identify requirements and implement solutions via scalable and maintainable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contributing to code review sessions and providing constructive feedback by following established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hires, providing onboarding support, and enhancing their development skills, fostering a team-oriented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client-facing functionalities and backend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 automated testing protocols, ensuring high-quality code deployment through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transition of legacy systems to scalable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thus maximizing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database administrators to create efficient database designs, optimizing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introducing caching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meetings to capture project requirements, translating them into actionable development tasks while ensuring client satisfaction. Aimed for 100% on-time project delivery with stringent quality control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Spring MVC, jQuery, Thymeleaf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RestAssured,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