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11+ years in fullstack development. Proficient in Kotlin, Spring Boot, React, TypeScript, and AWS. Expertise in designing secure, scalable applications for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secure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financial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ensuring compliance with secure coding standards and enterprise governance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accessibility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APIs for scalability and security, serving thousands of users in enterprise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deployments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tuning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 and timelines, improving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system performance issues across application and infrastructure layers.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cloud infrastructure ensuring high availability and fault tolerance using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long-term modernization initiatives, improving system reliability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transaction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fullstack development practices and secure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features within a complex financial application, ensuring scalability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in alignment with enterprise standards for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collaborative code reviews and releases.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focusing on efficiency and scalability within enterprise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downtime and performance disruptions.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debugging to ensure reliability while deploying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deliver software solutions, contributing to a 20% increase in system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Amazon ECS,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