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extensive experience in developing, deploying, and maintaining innovative web applications, focusing on AI integration and cloud services. Proven expertise in full-stack development with proficiency in Python, React, Azure, and API management. Strong understanding of SQL and NoSQL databases, and well-versed in agile methodologies to enhance operational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customized full-stack applications focusing on AI and GenAI integration,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and AI researchers to integrate AI models into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establishing high code quality standards while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workflows and source control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enhancing team collaboration and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for full-stack applications, leading to improved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SQL and NoSQL databases,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applications, focusing on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cycles, collaborating on testing strategies to ensure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project compliance with industry standards for security and data protection while developing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Staying current with AI technologies and practices by attending industry workshops and implementing the latest tools in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modern engineering practices and tools,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user-centered design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extensive usage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client-server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deploy applications in cloud environments, particularly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technical documentation, improving project transparency and onboarding processes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tests and automated testing solutions to assure software quality and stability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closely with clients to understand their requirements and deliver tailored solutions that enhanced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agile teams in defining sprint scopes and delivered high-quality software on-time, facilitating continuous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improving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all stages of the software development lifecycle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programming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scalable applications that streamlined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databases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assisted in database migrations; implemented data security measures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rigorous testing and debugging, ensuring robustness in high-traffic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application utilized by over 200 active users, leading to a 30%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Ruby,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CSS, HTML, Bootstrap,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FastAPI, Express.js, Flask,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Azure DevOps,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NoSQL, CosmosDB, MongoDB,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